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CCB" w:rsidRPr="001A2067" w:rsidRDefault="001A2067" w:rsidP="00560CCB">
      <w:pPr>
        <w:pStyle w:val="Title"/>
        <w:rPr>
          <w:color w:val="auto"/>
        </w:rPr>
      </w:pPr>
      <w:bookmarkStart w:id="0" w:name="_GoBack"/>
      <w:bookmarkEnd w:id="0"/>
      <w:r w:rsidRPr="001A2067">
        <w:rPr>
          <w:noProof/>
          <w:color w:val="auto"/>
        </w:rPr>
        <w:drawing>
          <wp:anchor distT="0" distB="0" distL="114300" distR="114300" simplePos="0" relativeHeight="251662336" behindDoc="1" locked="0" layoutInCell="1" allowOverlap="1" wp14:anchorId="6AA1ECF7" wp14:editId="610CBA63">
            <wp:simplePos x="0" y="0"/>
            <wp:positionH relativeFrom="column">
              <wp:posOffset>7361555</wp:posOffset>
            </wp:positionH>
            <wp:positionV relativeFrom="paragraph">
              <wp:posOffset>-224790</wp:posOffset>
            </wp:positionV>
            <wp:extent cx="1932305" cy="548640"/>
            <wp:effectExtent l="0" t="0" r="0" b="0"/>
            <wp:wrapTight wrapText="bothSides">
              <wp:wrapPolygon edited="0">
                <wp:start x="0" y="0"/>
                <wp:lineTo x="0" y="21000"/>
                <wp:lineTo x="21295" y="21000"/>
                <wp:lineTo x="21295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p-cs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2305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0CCB" w:rsidRPr="001A2067">
        <w:rPr>
          <w:color w:val="auto"/>
        </w:rPr>
        <w:t>Characteristics of Effective Instruction</w:t>
      </w:r>
    </w:p>
    <w:p w:rsidR="00D858F3" w:rsidRPr="001A2067" w:rsidRDefault="000475BB" w:rsidP="00560CCB">
      <w:pPr>
        <w:pStyle w:val="IntenseQuote"/>
        <w:ind w:left="4320" w:firstLine="720"/>
        <w:rPr>
          <w:rStyle w:val="Strong"/>
          <w:color w:val="FFC000"/>
          <w:sz w:val="28"/>
          <w:szCs w:val="28"/>
        </w:rPr>
      </w:pPr>
      <w:r>
        <w:rPr>
          <w:noProof/>
          <w:color w:val="auto"/>
          <w:sz w:val="28"/>
          <w:szCs w:val="28"/>
        </w:rPr>
        <mc:AlternateContent>
          <mc:Choice Requires="wps">
            <w:drawing>
              <wp:anchor distT="91440" distB="91440" distL="114300" distR="114300" simplePos="0" relativeHeight="251660288" behindDoc="0" locked="0" layoutInCell="0" allowOverlap="1">
                <wp:simplePos x="0" y="0"/>
                <wp:positionH relativeFrom="page">
                  <wp:posOffset>78105</wp:posOffset>
                </wp:positionH>
                <wp:positionV relativeFrom="page">
                  <wp:posOffset>1211580</wp:posOffset>
                </wp:positionV>
                <wp:extent cx="2807335" cy="6383020"/>
                <wp:effectExtent l="20955" t="20955" r="38735" b="44450"/>
                <wp:wrapSquare wrapText="bothSides"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807335" cy="638302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81EC8" w:rsidRPr="00F81EC8" w:rsidRDefault="00F81EC8" w:rsidP="001A2067">
                            <w:pPr>
                              <w:shd w:val="clear" w:color="auto" w:fill="FFC000"/>
                              <w:rPr>
                                <w:b/>
                                <w:color w:val="FFFFFF" w:themeColor="background1"/>
                                <w:sz w:val="44"/>
                                <w:szCs w:val="18"/>
                              </w:rPr>
                            </w:pPr>
                            <w:r w:rsidRPr="001A2067">
                              <w:rPr>
                                <w:b/>
                                <w:sz w:val="52"/>
                                <w:szCs w:val="18"/>
                                <w:bdr w:val="single" w:sz="4" w:space="0" w:color="auto"/>
                              </w:rPr>
                              <w:t>S</w:t>
                            </w:r>
                            <w:r w:rsidRPr="00F81EC8">
                              <w:rPr>
                                <w:b/>
                                <w:color w:val="FFFFFF" w:themeColor="background1"/>
                                <w:sz w:val="44"/>
                                <w:szCs w:val="18"/>
                              </w:rPr>
                              <w:t>tudent-Centered Classrooms</w:t>
                            </w:r>
                          </w:p>
                          <w:p w:rsidR="00F81EC8" w:rsidRPr="00F81EC8" w:rsidRDefault="00F81EC8" w:rsidP="00F81EC8">
                            <w:pPr>
                              <w:rPr>
                                <w:b/>
                                <w:color w:val="FFFFFF" w:themeColor="background1"/>
                                <w:sz w:val="44"/>
                                <w:szCs w:val="18"/>
                              </w:rPr>
                            </w:pPr>
                          </w:p>
                          <w:p w:rsidR="00F81EC8" w:rsidRPr="00F81EC8" w:rsidRDefault="00F81EC8" w:rsidP="001A2067">
                            <w:pPr>
                              <w:shd w:val="clear" w:color="auto" w:fill="FFC000"/>
                              <w:rPr>
                                <w:b/>
                                <w:color w:val="FFFFFF" w:themeColor="background1"/>
                                <w:sz w:val="44"/>
                                <w:szCs w:val="18"/>
                              </w:rPr>
                            </w:pPr>
                            <w:r w:rsidRPr="001A2067">
                              <w:rPr>
                                <w:b/>
                                <w:sz w:val="52"/>
                                <w:szCs w:val="18"/>
                                <w:bdr w:val="single" w:sz="4" w:space="0" w:color="auto"/>
                              </w:rPr>
                              <w:t>T</w:t>
                            </w:r>
                            <w:r w:rsidRPr="00F81EC8">
                              <w:rPr>
                                <w:b/>
                                <w:color w:val="FFFFFF" w:themeColor="background1"/>
                                <w:sz w:val="44"/>
                                <w:szCs w:val="18"/>
                              </w:rPr>
                              <w:t>eaching for Understanding</w:t>
                            </w:r>
                          </w:p>
                          <w:p w:rsidR="00F81EC8" w:rsidRPr="00F81EC8" w:rsidRDefault="00F81EC8" w:rsidP="00F81EC8">
                            <w:pPr>
                              <w:rPr>
                                <w:b/>
                                <w:color w:val="FFFFFF" w:themeColor="background1"/>
                                <w:sz w:val="44"/>
                                <w:szCs w:val="18"/>
                              </w:rPr>
                            </w:pPr>
                          </w:p>
                          <w:p w:rsidR="00F81EC8" w:rsidRPr="00F81EC8" w:rsidRDefault="00F81EC8" w:rsidP="001A2067">
                            <w:pPr>
                              <w:shd w:val="clear" w:color="auto" w:fill="FFC000"/>
                              <w:rPr>
                                <w:b/>
                                <w:color w:val="FFFFFF" w:themeColor="background1"/>
                                <w:sz w:val="44"/>
                                <w:szCs w:val="18"/>
                              </w:rPr>
                            </w:pPr>
                            <w:r w:rsidRPr="001A2067">
                              <w:rPr>
                                <w:b/>
                                <w:sz w:val="52"/>
                                <w:szCs w:val="18"/>
                                <w:bdr w:val="single" w:sz="4" w:space="0" w:color="auto"/>
                              </w:rPr>
                              <w:t>A</w:t>
                            </w:r>
                            <w:r w:rsidRPr="00F81EC8">
                              <w:rPr>
                                <w:b/>
                                <w:color w:val="FFFFFF" w:themeColor="background1"/>
                                <w:sz w:val="44"/>
                                <w:szCs w:val="18"/>
                              </w:rPr>
                              <w:t>ssessment for Learning</w:t>
                            </w:r>
                          </w:p>
                          <w:p w:rsidR="00F81EC8" w:rsidRPr="00F81EC8" w:rsidRDefault="00F81EC8" w:rsidP="00F81EC8">
                            <w:pPr>
                              <w:rPr>
                                <w:b/>
                                <w:color w:val="FFFFFF" w:themeColor="background1"/>
                                <w:sz w:val="44"/>
                                <w:szCs w:val="18"/>
                              </w:rPr>
                            </w:pPr>
                          </w:p>
                          <w:p w:rsidR="00F81EC8" w:rsidRPr="00F81EC8" w:rsidRDefault="00F81EC8" w:rsidP="001A2067">
                            <w:pPr>
                              <w:shd w:val="clear" w:color="auto" w:fill="FFC000"/>
                              <w:rPr>
                                <w:b/>
                                <w:color w:val="FFFFFF" w:themeColor="background1"/>
                                <w:sz w:val="44"/>
                                <w:szCs w:val="18"/>
                              </w:rPr>
                            </w:pPr>
                            <w:r w:rsidRPr="001A2067">
                              <w:rPr>
                                <w:b/>
                                <w:sz w:val="52"/>
                                <w:szCs w:val="18"/>
                                <w:bdr w:val="single" w:sz="4" w:space="0" w:color="auto"/>
                              </w:rPr>
                              <w:t>R</w:t>
                            </w:r>
                            <w:r w:rsidRPr="00F81EC8">
                              <w:rPr>
                                <w:b/>
                                <w:color w:val="FFFFFF" w:themeColor="background1"/>
                                <w:sz w:val="44"/>
                                <w:szCs w:val="18"/>
                              </w:rPr>
                              <w:t>igorous and Relevant Curriculum</w:t>
                            </w:r>
                          </w:p>
                          <w:p w:rsidR="00F81EC8" w:rsidRPr="00F81EC8" w:rsidRDefault="00F81EC8" w:rsidP="00F81EC8">
                            <w:pPr>
                              <w:rPr>
                                <w:b/>
                                <w:color w:val="FFFFFF" w:themeColor="background1"/>
                                <w:sz w:val="44"/>
                                <w:szCs w:val="18"/>
                              </w:rPr>
                            </w:pPr>
                          </w:p>
                          <w:p w:rsidR="00F81EC8" w:rsidRPr="00F81EC8" w:rsidRDefault="00F81EC8" w:rsidP="001A2067">
                            <w:pPr>
                              <w:shd w:val="clear" w:color="auto" w:fill="FFC000"/>
                              <w:rPr>
                                <w:b/>
                                <w:color w:val="FFFFFF" w:themeColor="background1"/>
                                <w:sz w:val="44"/>
                                <w:szCs w:val="18"/>
                              </w:rPr>
                            </w:pPr>
                            <w:r w:rsidRPr="001A2067">
                              <w:rPr>
                                <w:b/>
                                <w:sz w:val="52"/>
                                <w:szCs w:val="18"/>
                                <w:bdr w:val="single" w:sz="4" w:space="0" w:color="auto"/>
                              </w:rPr>
                              <w:t>T</w:t>
                            </w:r>
                            <w:r w:rsidRPr="001A2067">
                              <w:rPr>
                                <w:b/>
                                <w:color w:val="FFFFFF" w:themeColor="background1"/>
                                <w:sz w:val="44"/>
                                <w:szCs w:val="18"/>
                              </w:rPr>
                              <w:t>eaching for Learner Differences</w:t>
                            </w:r>
                          </w:p>
                        </w:txbxContent>
                      </wps:txbx>
                      <wps:bodyPr rot="0" vert="horz" wrap="square" lIns="274320" tIns="274320" rIns="274320" bIns="2743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left:0;text-align:left;margin-left:6.15pt;margin-top:95.4pt;width:221.05pt;height:502.6pt;flip:x;z-index:251660288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" o:allowincell="f" fillcolor="black [3213]" strokecolor="#f2f2f2 [3041]" strokeweight="3pt">
                <v:shadow on="t" color="#7f7f7f [1601]" opacity=".5" offset="1pt"/>
                <v:textbox inset="21.6pt,21.6pt,21.6pt,21.6pt">
                  <w:txbxContent>
                    <w:p w:rsidR="00F81EC8" w:rsidRPr="00F81EC8" w:rsidRDefault="00F81EC8" w:rsidP="001A2067">
                      <w:pPr>
                        <w:shd w:val="clear" w:color="auto" w:fill="FFC000"/>
                        <w:rPr>
                          <w:b/>
                          <w:color w:val="FFFFFF" w:themeColor="background1"/>
                          <w:sz w:val="44"/>
                          <w:szCs w:val="18"/>
                        </w:rPr>
                      </w:pPr>
                      <w:r w:rsidRPr="001A2067">
                        <w:rPr>
                          <w:b/>
                          <w:sz w:val="52"/>
                          <w:szCs w:val="18"/>
                          <w:bdr w:val="single" w:sz="4" w:space="0" w:color="auto"/>
                        </w:rPr>
                        <w:t>S</w:t>
                      </w:r>
                      <w:r w:rsidRPr="00F81EC8">
                        <w:rPr>
                          <w:b/>
                          <w:color w:val="FFFFFF" w:themeColor="background1"/>
                          <w:sz w:val="44"/>
                          <w:szCs w:val="18"/>
                        </w:rPr>
                        <w:t>tudent-Centered Classrooms</w:t>
                      </w:r>
                    </w:p>
                    <w:p w:rsidR="00F81EC8" w:rsidRPr="00F81EC8" w:rsidRDefault="00F81EC8" w:rsidP="00F81EC8">
                      <w:pPr>
                        <w:rPr>
                          <w:b/>
                          <w:color w:val="FFFFFF" w:themeColor="background1"/>
                          <w:sz w:val="44"/>
                          <w:szCs w:val="18"/>
                        </w:rPr>
                      </w:pPr>
                    </w:p>
                    <w:p w:rsidR="00F81EC8" w:rsidRPr="00F81EC8" w:rsidRDefault="00F81EC8" w:rsidP="001A2067">
                      <w:pPr>
                        <w:shd w:val="clear" w:color="auto" w:fill="FFC000"/>
                        <w:rPr>
                          <w:b/>
                          <w:color w:val="FFFFFF" w:themeColor="background1"/>
                          <w:sz w:val="44"/>
                          <w:szCs w:val="18"/>
                        </w:rPr>
                      </w:pPr>
                      <w:r w:rsidRPr="001A2067">
                        <w:rPr>
                          <w:b/>
                          <w:sz w:val="52"/>
                          <w:szCs w:val="18"/>
                          <w:bdr w:val="single" w:sz="4" w:space="0" w:color="auto"/>
                        </w:rPr>
                        <w:t>T</w:t>
                      </w:r>
                      <w:r w:rsidRPr="00F81EC8">
                        <w:rPr>
                          <w:b/>
                          <w:color w:val="FFFFFF" w:themeColor="background1"/>
                          <w:sz w:val="44"/>
                          <w:szCs w:val="18"/>
                        </w:rPr>
                        <w:t>eaching for Understanding</w:t>
                      </w:r>
                    </w:p>
                    <w:p w:rsidR="00F81EC8" w:rsidRPr="00F81EC8" w:rsidRDefault="00F81EC8" w:rsidP="00F81EC8">
                      <w:pPr>
                        <w:rPr>
                          <w:b/>
                          <w:color w:val="FFFFFF" w:themeColor="background1"/>
                          <w:sz w:val="44"/>
                          <w:szCs w:val="18"/>
                        </w:rPr>
                      </w:pPr>
                    </w:p>
                    <w:p w:rsidR="00F81EC8" w:rsidRPr="00F81EC8" w:rsidRDefault="00F81EC8" w:rsidP="001A2067">
                      <w:pPr>
                        <w:shd w:val="clear" w:color="auto" w:fill="FFC000"/>
                        <w:rPr>
                          <w:b/>
                          <w:color w:val="FFFFFF" w:themeColor="background1"/>
                          <w:sz w:val="44"/>
                          <w:szCs w:val="18"/>
                        </w:rPr>
                      </w:pPr>
                      <w:r w:rsidRPr="001A2067">
                        <w:rPr>
                          <w:b/>
                          <w:sz w:val="52"/>
                          <w:szCs w:val="18"/>
                          <w:bdr w:val="single" w:sz="4" w:space="0" w:color="auto"/>
                        </w:rPr>
                        <w:t>A</w:t>
                      </w:r>
                      <w:r w:rsidRPr="00F81EC8">
                        <w:rPr>
                          <w:b/>
                          <w:color w:val="FFFFFF" w:themeColor="background1"/>
                          <w:sz w:val="44"/>
                          <w:szCs w:val="18"/>
                        </w:rPr>
                        <w:t>ssessment for Learning</w:t>
                      </w:r>
                    </w:p>
                    <w:p w:rsidR="00F81EC8" w:rsidRPr="00F81EC8" w:rsidRDefault="00F81EC8" w:rsidP="00F81EC8">
                      <w:pPr>
                        <w:rPr>
                          <w:b/>
                          <w:color w:val="FFFFFF" w:themeColor="background1"/>
                          <w:sz w:val="44"/>
                          <w:szCs w:val="18"/>
                        </w:rPr>
                      </w:pPr>
                    </w:p>
                    <w:p w:rsidR="00F81EC8" w:rsidRPr="00F81EC8" w:rsidRDefault="00F81EC8" w:rsidP="001A2067">
                      <w:pPr>
                        <w:shd w:val="clear" w:color="auto" w:fill="FFC000"/>
                        <w:rPr>
                          <w:b/>
                          <w:color w:val="FFFFFF" w:themeColor="background1"/>
                          <w:sz w:val="44"/>
                          <w:szCs w:val="18"/>
                        </w:rPr>
                      </w:pPr>
                      <w:r w:rsidRPr="001A2067">
                        <w:rPr>
                          <w:b/>
                          <w:sz w:val="52"/>
                          <w:szCs w:val="18"/>
                          <w:bdr w:val="single" w:sz="4" w:space="0" w:color="auto"/>
                        </w:rPr>
                        <w:t>R</w:t>
                      </w:r>
                      <w:r w:rsidRPr="00F81EC8">
                        <w:rPr>
                          <w:b/>
                          <w:color w:val="FFFFFF" w:themeColor="background1"/>
                          <w:sz w:val="44"/>
                          <w:szCs w:val="18"/>
                        </w:rPr>
                        <w:t>igorous and Relevant Curriculum</w:t>
                      </w:r>
                    </w:p>
                    <w:p w:rsidR="00F81EC8" w:rsidRPr="00F81EC8" w:rsidRDefault="00F81EC8" w:rsidP="00F81EC8">
                      <w:pPr>
                        <w:rPr>
                          <w:b/>
                          <w:color w:val="FFFFFF" w:themeColor="background1"/>
                          <w:sz w:val="44"/>
                          <w:szCs w:val="18"/>
                        </w:rPr>
                      </w:pPr>
                    </w:p>
                    <w:p w:rsidR="00F81EC8" w:rsidRPr="00F81EC8" w:rsidRDefault="00F81EC8" w:rsidP="001A2067">
                      <w:pPr>
                        <w:shd w:val="clear" w:color="auto" w:fill="FFC000"/>
                        <w:rPr>
                          <w:b/>
                          <w:color w:val="FFFFFF" w:themeColor="background1"/>
                          <w:sz w:val="44"/>
                          <w:szCs w:val="18"/>
                        </w:rPr>
                      </w:pPr>
                      <w:r w:rsidRPr="001A2067">
                        <w:rPr>
                          <w:b/>
                          <w:sz w:val="52"/>
                          <w:szCs w:val="18"/>
                          <w:bdr w:val="single" w:sz="4" w:space="0" w:color="auto"/>
                        </w:rPr>
                        <w:t>T</w:t>
                      </w:r>
                      <w:r w:rsidRPr="001A2067">
                        <w:rPr>
                          <w:b/>
                          <w:color w:val="FFFFFF" w:themeColor="background1"/>
                          <w:sz w:val="44"/>
                          <w:szCs w:val="18"/>
                        </w:rPr>
                        <w:t>eaching for Learner Differences</w:t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="00D858F3" w:rsidRPr="001A2067">
        <w:rPr>
          <w:color w:val="auto"/>
          <w:sz w:val="28"/>
          <w:szCs w:val="28"/>
        </w:rPr>
        <w:t>S</w:t>
      </w:r>
      <w:r w:rsidR="00D858F3" w:rsidRPr="001A2067">
        <w:rPr>
          <w:color w:val="FFC000"/>
          <w:sz w:val="28"/>
          <w:szCs w:val="28"/>
        </w:rPr>
        <w:t>tudent-Centered Classrooms</w:t>
      </w:r>
    </w:p>
    <w:p w:rsidR="003A14AB" w:rsidRPr="00560CCB" w:rsidRDefault="00D858F3" w:rsidP="00C30D40">
      <w:pPr>
        <w:adjustRightInd w:val="0"/>
        <w:ind w:left="4320" w:firstLine="720"/>
        <w:rPr>
          <w:color w:val="15181D"/>
          <w:sz w:val="24"/>
          <w:szCs w:val="24"/>
        </w:rPr>
      </w:pPr>
      <w:r w:rsidRPr="00560CCB">
        <w:rPr>
          <w:color w:val="15181D"/>
          <w:sz w:val="24"/>
          <w:szCs w:val="24"/>
        </w:rPr>
        <w:t xml:space="preserve">In </w:t>
      </w:r>
      <w:r w:rsidR="00F63F1D">
        <w:rPr>
          <w:color w:val="15181D"/>
          <w:sz w:val="24"/>
          <w:szCs w:val="24"/>
        </w:rPr>
        <w:t>s</w:t>
      </w:r>
      <w:r w:rsidRPr="00560CCB">
        <w:rPr>
          <w:color w:val="15181D"/>
          <w:sz w:val="24"/>
          <w:szCs w:val="24"/>
        </w:rPr>
        <w:t>tudent-</w:t>
      </w:r>
      <w:r w:rsidR="00F63F1D">
        <w:rPr>
          <w:color w:val="15181D"/>
          <w:sz w:val="24"/>
          <w:szCs w:val="24"/>
        </w:rPr>
        <w:t>c</w:t>
      </w:r>
      <w:r w:rsidRPr="00560CCB">
        <w:rPr>
          <w:color w:val="15181D"/>
          <w:sz w:val="24"/>
          <w:szCs w:val="24"/>
        </w:rPr>
        <w:t xml:space="preserve">entered </w:t>
      </w:r>
      <w:r w:rsidR="00F63F1D">
        <w:rPr>
          <w:color w:val="15181D"/>
          <w:sz w:val="24"/>
          <w:szCs w:val="24"/>
        </w:rPr>
        <w:t>c</w:t>
      </w:r>
      <w:r w:rsidRPr="00560CCB">
        <w:rPr>
          <w:color w:val="15181D"/>
          <w:sz w:val="24"/>
          <w:szCs w:val="24"/>
        </w:rPr>
        <w:t>lassrooms, students are directly involved and invested in the discovery</w:t>
      </w:r>
      <w:r w:rsidR="00290B8E" w:rsidRPr="00560CCB">
        <w:rPr>
          <w:color w:val="15181D"/>
          <w:sz w:val="24"/>
          <w:szCs w:val="24"/>
        </w:rPr>
        <w:t xml:space="preserve"> </w:t>
      </w:r>
      <w:r w:rsidRPr="00560CCB">
        <w:rPr>
          <w:color w:val="15181D"/>
          <w:sz w:val="24"/>
          <w:szCs w:val="24"/>
        </w:rPr>
        <w:t>of their own knowledge. Through collaboration and cooperation with others, students engage</w:t>
      </w:r>
      <w:r w:rsidR="00290B8E" w:rsidRPr="00560CCB">
        <w:rPr>
          <w:color w:val="15181D"/>
          <w:sz w:val="24"/>
          <w:szCs w:val="24"/>
        </w:rPr>
        <w:t xml:space="preserve"> </w:t>
      </w:r>
      <w:r w:rsidRPr="00560CCB">
        <w:rPr>
          <w:color w:val="15181D"/>
          <w:sz w:val="24"/>
          <w:szCs w:val="24"/>
        </w:rPr>
        <w:t>in experiential learning which is authentic, holistic, and challenging. Curriculum and assessment are centered on meaningful</w:t>
      </w:r>
      <w:r w:rsidR="00290B8E" w:rsidRPr="00560CCB">
        <w:rPr>
          <w:color w:val="15181D"/>
          <w:sz w:val="24"/>
          <w:szCs w:val="24"/>
        </w:rPr>
        <w:t xml:space="preserve"> </w:t>
      </w:r>
      <w:r w:rsidRPr="00560CCB">
        <w:rPr>
          <w:color w:val="15181D"/>
          <w:sz w:val="24"/>
          <w:szCs w:val="24"/>
        </w:rPr>
        <w:t xml:space="preserve">performances in real-world contexts. </w:t>
      </w:r>
    </w:p>
    <w:p w:rsidR="00D858F3" w:rsidRPr="001A2067" w:rsidRDefault="00D858F3" w:rsidP="00560CCB">
      <w:pPr>
        <w:pStyle w:val="IntenseQuote"/>
        <w:ind w:left="4320" w:firstLine="720"/>
        <w:rPr>
          <w:color w:val="FFC000"/>
          <w:sz w:val="28"/>
          <w:szCs w:val="28"/>
        </w:rPr>
      </w:pPr>
      <w:r w:rsidRPr="001A2067">
        <w:rPr>
          <w:color w:val="auto"/>
          <w:sz w:val="28"/>
          <w:szCs w:val="28"/>
        </w:rPr>
        <w:t>T</w:t>
      </w:r>
      <w:r w:rsidRPr="001A2067">
        <w:rPr>
          <w:color w:val="FFC000"/>
          <w:sz w:val="28"/>
          <w:szCs w:val="28"/>
        </w:rPr>
        <w:t>eaching for Understanding</w:t>
      </w:r>
    </w:p>
    <w:p w:rsidR="00290B8E" w:rsidRPr="00560CCB" w:rsidRDefault="00D858F3" w:rsidP="00C30D40">
      <w:pPr>
        <w:adjustRightInd w:val="0"/>
        <w:ind w:left="4320" w:firstLine="720"/>
        <w:rPr>
          <w:color w:val="15181D"/>
          <w:sz w:val="24"/>
          <w:szCs w:val="24"/>
        </w:rPr>
      </w:pPr>
      <w:r w:rsidRPr="00560CCB">
        <w:rPr>
          <w:color w:val="15181D"/>
          <w:sz w:val="24"/>
          <w:szCs w:val="24"/>
        </w:rPr>
        <w:t xml:space="preserve">Teaching for </w:t>
      </w:r>
      <w:r w:rsidR="00F63F1D">
        <w:rPr>
          <w:color w:val="15181D"/>
          <w:sz w:val="24"/>
          <w:szCs w:val="24"/>
        </w:rPr>
        <w:t>u</w:t>
      </w:r>
      <w:r w:rsidRPr="00560CCB">
        <w:rPr>
          <w:color w:val="15181D"/>
          <w:sz w:val="24"/>
          <w:szCs w:val="24"/>
        </w:rPr>
        <w:t>nderstanding is leading students to engage in a variety of thought-provoking</w:t>
      </w:r>
      <w:r w:rsidR="00290B8E" w:rsidRPr="00560CCB">
        <w:rPr>
          <w:color w:val="15181D"/>
          <w:sz w:val="24"/>
          <w:szCs w:val="24"/>
        </w:rPr>
        <w:t xml:space="preserve"> </w:t>
      </w:r>
      <w:r w:rsidRPr="00560CCB">
        <w:rPr>
          <w:color w:val="15181D"/>
          <w:sz w:val="24"/>
          <w:szCs w:val="24"/>
        </w:rPr>
        <w:t>ac</w:t>
      </w:r>
      <w:r w:rsidR="00290B8E" w:rsidRPr="00560CCB">
        <w:rPr>
          <w:color w:val="15181D"/>
          <w:sz w:val="24"/>
          <w:szCs w:val="24"/>
        </w:rPr>
        <w:t>tivities such as explaining, fi</w:t>
      </w:r>
      <w:r w:rsidRPr="00560CCB">
        <w:rPr>
          <w:color w:val="15181D"/>
          <w:sz w:val="24"/>
          <w:szCs w:val="24"/>
        </w:rPr>
        <w:t>nding evidence and examples, generalizing, applying, making</w:t>
      </w:r>
      <w:r w:rsidR="00290B8E" w:rsidRPr="00560CCB">
        <w:rPr>
          <w:color w:val="15181D"/>
          <w:sz w:val="24"/>
          <w:szCs w:val="24"/>
        </w:rPr>
        <w:t xml:space="preserve"> </w:t>
      </w:r>
      <w:r w:rsidRPr="00560CCB">
        <w:rPr>
          <w:color w:val="15181D"/>
          <w:sz w:val="24"/>
          <w:szCs w:val="24"/>
        </w:rPr>
        <w:t xml:space="preserve">analogies, and representing the topic in new ways. </w:t>
      </w:r>
    </w:p>
    <w:p w:rsidR="00D858F3" w:rsidRPr="001A2067" w:rsidRDefault="00D858F3" w:rsidP="00560CCB">
      <w:pPr>
        <w:pStyle w:val="IntenseQuote"/>
        <w:ind w:left="4320" w:firstLine="720"/>
        <w:rPr>
          <w:color w:val="FFC000"/>
          <w:sz w:val="28"/>
          <w:szCs w:val="28"/>
        </w:rPr>
      </w:pPr>
      <w:r w:rsidRPr="001A2067">
        <w:rPr>
          <w:color w:val="auto"/>
          <w:sz w:val="28"/>
          <w:szCs w:val="28"/>
        </w:rPr>
        <w:t>A</w:t>
      </w:r>
      <w:r w:rsidRPr="001A2067">
        <w:rPr>
          <w:color w:val="FFC000"/>
          <w:sz w:val="28"/>
          <w:szCs w:val="28"/>
        </w:rPr>
        <w:t>ssessment for Learning</w:t>
      </w:r>
    </w:p>
    <w:p w:rsidR="00D858F3" w:rsidRPr="00560CCB" w:rsidRDefault="00D858F3" w:rsidP="00C30D40">
      <w:pPr>
        <w:adjustRightInd w:val="0"/>
        <w:ind w:left="4320" w:firstLine="720"/>
        <w:rPr>
          <w:color w:val="15181D"/>
          <w:sz w:val="24"/>
          <w:szCs w:val="24"/>
        </w:rPr>
      </w:pPr>
      <w:r w:rsidRPr="00560CCB">
        <w:rPr>
          <w:color w:val="15181D"/>
          <w:sz w:val="24"/>
          <w:szCs w:val="24"/>
        </w:rPr>
        <w:t xml:space="preserve">Formative </w:t>
      </w:r>
      <w:r w:rsidR="00F63F1D">
        <w:rPr>
          <w:color w:val="15181D"/>
          <w:sz w:val="24"/>
          <w:szCs w:val="24"/>
        </w:rPr>
        <w:t>a</w:t>
      </w:r>
      <w:r w:rsidRPr="00560CCB">
        <w:rPr>
          <w:color w:val="15181D"/>
          <w:sz w:val="24"/>
          <w:szCs w:val="24"/>
        </w:rPr>
        <w:t>ssessment is a process used by teachers and students as part of instruction that</w:t>
      </w:r>
      <w:r w:rsidR="00290B8E" w:rsidRPr="00560CCB">
        <w:rPr>
          <w:color w:val="15181D"/>
          <w:sz w:val="24"/>
          <w:szCs w:val="24"/>
        </w:rPr>
        <w:t xml:space="preserve"> </w:t>
      </w:r>
      <w:r w:rsidRPr="00560CCB">
        <w:rPr>
          <w:color w:val="15181D"/>
          <w:sz w:val="24"/>
          <w:szCs w:val="24"/>
        </w:rPr>
        <w:t>provides feedback to adjust ongoing teaching and learning to improve students’ achievement</w:t>
      </w:r>
      <w:r w:rsidR="00290B8E" w:rsidRPr="00560CCB">
        <w:rPr>
          <w:color w:val="15181D"/>
          <w:sz w:val="24"/>
          <w:szCs w:val="24"/>
        </w:rPr>
        <w:t xml:space="preserve"> </w:t>
      </w:r>
      <w:r w:rsidRPr="00560CCB">
        <w:rPr>
          <w:color w:val="15181D"/>
          <w:sz w:val="24"/>
          <w:szCs w:val="24"/>
        </w:rPr>
        <w:t>of core content. As assessment for learning, formative assessment practices provide students</w:t>
      </w:r>
      <w:r w:rsidR="00290B8E" w:rsidRPr="00560CCB">
        <w:rPr>
          <w:color w:val="15181D"/>
          <w:sz w:val="24"/>
          <w:szCs w:val="24"/>
        </w:rPr>
        <w:t xml:space="preserve"> </w:t>
      </w:r>
      <w:r w:rsidRPr="00560CCB">
        <w:rPr>
          <w:color w:val="15181D"/>
          <w:sz w:val="24"/>
          <w:szCs w:val="24"/>
        </w:rPr>
        <w:t>with clear learning targets, examples</w:t>
      </w:r>
      <w:r w:rsidR="00290B8E" w:rsidRPr="00560CCB">
        <w:rPr>
          <w:color w:val="15181D"/>
          <w:sz w:val="24"/>
          <w:szCs w:val="24"/>
        </w:rPr>
        <w:t>,</w:t>
      </w:r>
      <w:r w:rsidRPr="00560CCB">
        <w:rPr>
          <w:color w:val="15181D"/>
          <w:sz w:val="24"/>
          <w:szCs w:val="24"/>
        </w:rPr>
        <w:t xml:space="preserve"> and models</w:t>
      </w:r>
      <w:r w:rsidR="00290B8E" w:rsidRPr="00560CCB">
        <w:rPr>
          <w:color w:val="15181D"/>
          <w:sz w:val="24"/>
          <w:szCs w:val="24"/>
        </w:rPr>
        <w:t>.</w:t>
      </w:r>
      <w:r w:rsidRPr="00560CCB">
        <w:rPr>
          <w:color w:val="15181D"/>
          <w:sz w:val="24"/>
          <w:szCs w:val="24"/>
        </w:rPr>
        <w:t xml:space="preserve"> </w:t>
      </w:r>
    </w:p>
    <w:p w:rsidR="00D858F3" w:rsidRPr="001A2067" w:rsidRDefault="00D858F3" w:rsidP="00560CCB">
      <w:pPr>
        <w:pStyle w:val="IntenseQuote"/>
        <w:ind w:left="4320" w:firstLine="720"/>
        <w:rPr>
          <w:color w:val="FFC000"/>
          <w:sz w:val="28"/>
          <w:szCs w:val="28"/>
        </w:rPr>
      </w:pPr>
      <w:r w:rsidRPr="001A2067">
        <w:rPr>
          <w:color w:val="auto"/>
          <w:sz w:val="28"/>
          <w:szCs w:val="28"/>
        </w:rPr>
        <w:t>R</w:t>
      </w:r>
      <w:r w:rsidRPr="001A2067">
        <w:rPr>
          <w:color w:val="FFC000"/>
          <w:sz w:val="28"/>
          <w:szCs w:val="28"/>
        </w:rPr>
        <w:t>igorous and Relevant Curriculum</w:t>
      </w:r>
    </w:p>
    <w:p w:rsidR="00D858F3" w:rsidRPr="00560CCB" w:rsidRDefault="00D858F3" w:rsidP="00C30D40">
      <w:pPr>
        <w:adjustRightInd w:val="0"/>
        <w:ind w:left="4320" w:firstLine="720"/>
        <w:rPr>
          <w:color w:val="15181D"/>
          <w:sz w:val="24"/>
          <w:szCs w:val="24"/>
        </w:rPr>
      </w:pPr>
      <w:r w:rsidRPr="00560CCB">
        <w:rPr>
          <w:color w:val="15181D"/>
          <w:sz w:val="24"/>
          <w:szCs w:val="24"/>
        </w:rPr>
        <w:t>A rigorous and relevant curriculum is one that contains a high cognitive demand and is</w:t>
      </w:r>
      <w:r w:rsidR="00290B8E" w:rsidRPr="00560CCB">
        <w:rPr>
          <w:color w:val="15181D"/>
          <w:sz w:val="24"/>
          <w:szCs w:val="24"/>
        </w:rPr>
        <w:t xml:space="preserve"> </w:t>
      </w:r>
      <w:r w:rsidRPr="00560CCB">
        <w:rPr>
          <w:color w:val="15181D"/>
          <w:sz w:val="24"/>
          <w:szCs w:val="24"/>
        </w:rPr>
        <w:t>challenging to the student as they apply the essential concepts and skills to real world,</w:t>
      </w:r>
      <w:r w:rsidR="00290B8E" w:rsidRPr="00560CCB">
        <w:rPr>
          <w:color w:val="15181D"/>
          <w:sz w:val="24"/>
          <w:szCs w:val="24"/>
        </w:rPr>
        <w:t xml:space="preserve"> </w:t>
      </w:r>
      <w:r w:rsidRPr="00560CCB">
        <w:rPr>
          <w:color w:val="15181D"/>
          <w:sz w:val="24"/>
          <w:szCs w:val="24"/>
        </w:rPr>
        <w:t>complex and open-ended situations.</w:t>
      </w:r>
    </w:p>
    <w:p w:rsidR="00D858F3" w:rsidRPr="001A2067" w:rsidRDefault="00D858F3" w:rsidP="00F81EC8">
      <w:pPr>
        <w:pStyle w:val="IntenseQuote"/>
        <w:ind w:left="4320" w:firstLine="720"/>
        <w:rPr>
          <w:color w:val="FFC000"/>
          <w:sz w:val="28"/>
          <w:szCs w:val="28"/>
        </w:rPr>
      </w:pPr>
      <w:r w:rsidRPr="001A2067">
        <w:rPr>
          <w:color w:val="auto"/>
          <w:sz w:val="28"/>
          <w:szCs w:val="28"/>
        </w:rPr>
        <w:t>T</w:t>
      </w:r>
      <w:r w:rsidRPr="001A2067">
        <w:rPr>
          <w:color w:val="FFC000"/>
          <w:sz w:val="28"/>
          <w:szCs w:val="28"/>
        </w:rPr>
        <w:t>eaching for Learner Differences</w:t>
      </w:r>
    </w:p>
    <w:p w:rsidR="00D858F3" w:rsidRPr="00560CCB" w:rsidRDefault="00F81EC8" w:rsidP="00C30D40">
      <w:pPr>
        <w:adjustRightInd w:val="0"/>
        <w:ind w:left="4320" w:firstLine="720"/>
        <w:rPr>
          <w:color w:val="15181D"/>
          <w:sz w:val="24"/>
          <w:szCs w:val="24"/>
        </w:rPr>
      </w:pPr>
      <w:r>
        <w:rPr>
          <w:noProof/>
          <w:color w:val="15181D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4845050</wp:posOffset>
            </wp:positionH>
            <wp:positionV relativeFrom="paragraph">
              <wp:posOffset>880110</wp:posOffset>
            </wp:positionV>
            <wp:extent cx="1324610" cy="548640"/>
            <wp:effectExtent l="19050" t="0" r="8890" b="0"/>
            <wp:wrapTight wrapText="bothSides">
              <wp:wrapPolygon edited="0">
                <wp:start x="-311" y="0"/>
                <wp:lineTo x="-311" y="21000"/>
                <wp:lineTo x="21745" y="21000"/>
                <wp:lineTo x="21745" y="0"/>
                <wp:lineTo x="-311" y="0"/>
              </wp:wrapPolygon>
            </wp:wrapTight>
            <wp:docPr id="14" name="Picture 13" descr="co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r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4610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858F3" w:rsidRPr="00560CCB">
        <w:rPr>
          <w:color w:val="15181D"/>
          <w:sz w:val="24"/>
          <w:szCs w:val="24"/>
        </w:rPr>
        <w:t xml:space="preserve">Teaching for </w:t>
      </w:r>
      <w:r w:rsidR="00F63F1D">
        <w:rPr>
          <w:color w:val="15181D"/>
          <w:sz w:val="24"/>
          <w:szCs w:val="24"/>
        </w:rPr>
        <w:t>l</w:t>
      </w:r>
      <w:r w:rsidR="00D858F3" w:rsidRPr="00560CCB">
        <w:rPr>
          <w:color w:val="15181D"/>
          <w:sz w:val="24"/>
          <w:szCs w:val="24"/>
        </w:rPr>
        <w:t xml:space="preserve">earner </w:t>
      </w:r>
      <w:r w:rsidR="00F63F1D">
        <w:rPr>
          <w:color w:val="15181D"/>
          <w:sz w:val="24"/>
          <w:szCs w:val="24"/>
        </w:rPr>
        <w:t>d</w:t>
      </w:r>
      <w:r w:rsidR="00D858F3" w:rsidRPr="00560CCB">
        <w:rPr>
          <w:color w:val="15181D"/>
          <w:sz w:val="24"/>
          <w:szCs w:val="24"/>
        </w:rPr>
        <w:t>ifferences is about planning for and responding to variances among</w:t>
      </w:r>
      <w:r w:rsidR="00290B8E" w:rsidRPr="00560CCB">
        <w:rPr>
          <w:color w:val="15181D"/>
          <w:sz w:val="24"/>
          <w:szCs w:val="24"/>
        </w:rPr>
        <w:t xml:space="preserve"> </w:t>
      </w:r>
      <w:r w:rsidR="00D858F3" w:rsidRPr="00560CCB">
        <w:rPr>
          <w:color w:val="15181D"/>
          <w:sz w:val="24"/>
          <w:szCs w:val="24"/>
        </w:rPr>
        <w:t>learners in the classroom in order to create the best learning experience possible. It also</w:t>
      </w:r>
      <w:r w:rsidR="00290B8E" w:rsidRPr="00560CCB">
        <w:rPr>
          <w:color w:val="15181D"/>
          <w:sz w:val="24"/>
          <w:szCs w:val="24"/>
        </w:rPr>
        <w:t xml:space="preserve"> </w:t>
      </w:r>
      <w:r w:rsidR="00D858F3" w:rsidRPr="00560CCB">
        <w:rPr>
          <w:color w:val="15181D"/>
          <w:sz w:val="24"/>
          <w:szCs w:val="24"/>
        </w:rPr>
        <w:t>includes processes for determining the effectiveness of instruction, using data to guide</w:t>
      </w:r>
      <w:r w:rsidR="00290B8E" w:rsidRPr="00560CCB">
        <w:rPr>
          <w:color w:val="15181D"/>
          <w:sz w:val="24"/>
          <w:szCs w:val="24"/>
        </w:rPr>
        <w:t xml:space="preserve"> </w:t>
      </w:r>
      <w:r w:rsidR="00D858F3" w:rsidRPr="00560CCB">
        <w:rPr>
          <w:color w:val="15181D"/>
          <w:sz w:val="24"/>
          <w:szCs w:val="24"/>
        </w:rPr>
        <w:t>instructional decision-making, and ensuring access to use and success with regard to the core</w:t>
      </w:r>
      <w:r w:rsidR="00290B8E" w:rsidRPr="00560CCB">
        <w:rPr>
          <w:color w:val="15181D"/>
          <w:sz w:val="24"/>
          <w:szCs w:val="24"/>
        </w:rPr>
        <w:t xml:space="preserve"> </w:t>
      </w:r>
      <w:r w:rsidR="00D858F3" w:rsidRPr="00560CCB">
        <w:rPr>
          <w:color w:val="15181D"/>
          <w:sz w:val="24"/>
          <w:szCs w:val="24"/>
        </w:rPr>
        <w:t>curriculum for all students.</w:t>
      </w:r>
    </w:p>
    <w:sectPr w:rsidR="00D858F3" w:rsidRPr="00560CCB" w:rsidSect="00D858F3">
      <w:pgSz w:w="15840" w:h="12240" w:orient="landscape" w:code="1"/>
      <w:pgMar w:top="720" w:right="720" w:bottom="720" w:left="72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8F3"/>
    <w:rsid w:val="000475BB"/>
    <w:rsid w:val="001A2067"/>
    <w:rsid w:val="00290B8E"/>
    <w:rsid w:val="003412A2"/>
    <w:rsid w:val="003A14AB"/>
    <w:rsid w:val="003D268A"/>
    <w:rsid w:val="00560CCB"/>
    <w:rsid w:val="00A31228"/>
    <w:rsid w:val="00C30D40"/>
    <w:rsid w:val="00D858F3"/>
    <w:rsid w:val="00F63F1D"/>
    <w:rsid w:val="00F8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4AB"/>
    <w:pPr>
      <w:autoSpaceDE w:val="0"/>
      <w:autoSpaceDN w:val="0"/>
    </w:pPr>
    <w:rPr>
      <w:rFonts w:ascii="Arial" w:hAnsi="Arial" w:cs="Arial"/>
    </w:rPr>
  </w:style>
  <w:style w:type="paragraph" w:styleId="Heading1">
    <w:name w:val="heading 1"/>
    <w:basedOn w:val="Normal"/>
    <w:next w:val="Normal"/>
    <w:qFormat/>
    <w:rsid w:val="003A14AB"/>
    <w:pPr>
      <w:keepNext/>
      <w:outlineLvl w:val="0"/>
    </w:pPr>
    <w:rPr>
      <w:rFonts w:ascii="Times" w:hAnsi="Times" w:cs="Times New Roman"/>
      <w:b/>
      <w:bCs/>
      <w:sz w:val="30"/>
      <w:szCs w:val="30"/>
    </w:rPr>
  </w:style>
  <w:style w:type="paragraph" w:styleId="Heading2">
    <w:name w:val="heading 2"/>
    <w:basedOn w:val="Normal"/>
    <w:next w:val="Normal"/>
    <w:qFormat/>
    <w:rsid w:val="003A14AB"/>
    <w:pPr>
      <w:keepNext/>
      <w:outlineLvl w:val="1"/>
    </w:pPr>
    <w:rPr>
      <w:rFonts w:ascii="Times" w:hAnsi="Times" w:cs="Times New Roman"/>
      <w:b/>
      <w:bCs/>
      <w:i/>
      <w:iCs/>
      <w:sz w:val="40"/>
      <w:szCs w:val="40"/>
    </w:rPr>
  </w:style>
  <w:style w:type="paragraph" w:styleId="Heading3">
    <w:name w:val="heading 3"/>
    <w:basedOn w:val="Normal"/>
    <w:next w:val="Normal"/>
    <w:qFormat/>
    <w:rsid w:val="003A14AB"/>
    <w:pPr>
      <w:keepNext/>
      <w:jc w:val="center"/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12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22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31228"/>
    <w:rPr>
      <w:color w:val="80808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0CCB"/>
    <w:pPr>
      <w:pBdr>
        <w:bottom w:val="single" w:sz="4" w:space="4" w:color="7A7A7A" w:themeColor="accent1"/>
      </w:pBdr>
      <w:spacing w:before="200" w:after="280"/>
      <w:ind w:left="936" w:right="936"/>
    </w:pPr>
    <w:rPr>
      <w:b/>
      <w:bCs/>
      <w:i/>
      <w:iCs/>
      <w:color w:val="7A7A7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0CCB"/>
    <w:rPr>
      <w:rFonts w:ascii="Arial" w:hAnsi="Arial" w:cs="Arial"/>
      <w:b/>
      <w:bCs/>
      <w:i/>
      <w:iCs/>
      <w:color w:val="7A7A7A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560CCB"/>
    <w:pPr>
      <w:pBdr>
        <w:bottom w:val="single" w:sz="8" w:space="4" w:color="7A7A7A" w:themeColor="accent1"/>
      </w:pBdr>
      <w:spacing w:after="300"/>
      <w:contextualSpacing/>
    </w:pPr>
    <w:rPr>
      <w:rFonts w:asciiTheme="majorHAnsi" w:eastAsiaTheme="majorEastAsia" w:hAnsiTheme="majorHAnsi" w:cstheme="majorBidi"/>
      <w:color w:val="9C1E22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60CCB"/>
    <w:rPr>
      <w:rFonts w:asciiTheme="majorHAnsi" w:eastAsiaTheme="majorEastAsia" w:hAnsiTheme="majorHAnsi" w:cstheme="majorBidi"/>
      <w:color w:val="9C1E22" w:themeColor="text2" w:themeShade="BF"/>
      <w:spacing w:val="5"/>
      <w:kern w:val="28"/>
      <w:sz w:val="52"/>
      <w:szCs w:val="52"/>
    </w:rPr>
  </w:style>
  <w:style w:type="character" w:styleId="IntenseEmphasis">
    <w:name w:val="Intense Emphasis"/>
    <w:basedOn w:val="DefaultParagraphFont"/>
    <w:uiPriority w:val="21"/>
    <w:qFormat/>
    <w:rsid w:val="00560CCB"/>
    <w:rPr>
      <w:b/>
      <w:bCs/>
      <w:i/>
      <w:iCs/>
      <w:color w:val="7A7A7A" w:themeColor="accent1"/>
    </w:rPr>
  </w:style>
  <w:style w:type="character" w:styleId="Strong">
    <w:name w:val="Strong"/>
    <w:basedOn w:val="DefaultParagraphFont"/>
    <w:uiPriority w:val="22"/>
    <w:qFormat/>
    <w:rsid w:val="00560C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4AB"/>
    <w:pPr>
      <w:autoSpaceDE w:val="0"/>
      <w:autoSpaceDN w:val="0"/>
    </w:pPr>
    <w:rPr>
      <w:rFonts w:ascii="Arial" w:hAnsi="Arial" w:cs="Arial"/>
    </w:rPr>
  </w:style>
  <w:style w:type="paragraph" w:styleId="Heading1">
    <w:name w:val="heading 1"/>
    <w:basedOn w:val="Normal"/>
    <w:next w:val="Normal"/>
    <w:qFormat/>
    <w:rsid w:val="003A14AB"/>
    <w:pPr>
      <w:keepNext/>
      <w:outlineLvl w:val="0"/>
    </w:pPr>
    <w:rPr>
      <w:rFonts w:ascii="Times" w:hAnsi="Times" w:cs="Times New Roman"/>
      <w:b/>
      <w:bCs/>
      <w:sz w:val="30"/>
      <w:szCs w:val="30"/>
    </w:rPr>
  </w:style>
  <w:style w:type="paragraph" w:styleId="Heading2">
    <w:name w:val="heading 2"/>
    <w:basedOn w:val="Normal"/>
    <w:next w:val="Normal"/>
    <w:qFormat/>
    <w:rsid w:val="003A14AB"/>
    <w:pPr>
      <w:keepNext/>
      <w:outlineLvl w:val="1"/>
    </w:pPr>
    <w:rPr>
      <w:rFonts w:ascii="Times" w:hAnsi="Times" w:cs="Times New Roman"/>
      <w:b/>
      <w:bCs/>
      <w:i/>
      <w:iCs/>
      <w:sz w:val="40"/>
      <w:szCs w:val="40"/>
    </w:rPr>
  </w:style>
  <w:style w:type="paragraph" w:styleId="Heading3">
    <w:name w:val="heading 3"/>
    <w:basedOn w:val="Normal"/>
    <w:next w:val="Normal"/>
    <w:qFormat/>
    <w:rsid w:val="003A14AB"/>
    <w:pPr>
      <w:keepNext/>
      <w:jc w:val="center"/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12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22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31228"/>
    <w:rPr>
      <w:color w:val="80808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0CCB"/>
    <w:pPr>
      <w:pBdr>
        <w:bottom w:val="single" w:sz="4" w:space="4" w:color="7A7A7A" w:themeColor="accent1"/>
      </w:pBdr>
      <w:spacing w:before="200" w:after="280"/>
      <w:ind w:left="936" w:right="936"/>
    </w:pPr>
    <w:rPr>
      <w:b/>
      <w:bCs/>
      <w:i/>
      <w:iCs/>
      <w:color w:val="7A7A7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0CCB"/>
    <w:rPr>
      <w:rFonts w:ascii="Arial" w:hAnsi="Arial" w:cs="Arial"/>
      <w:b/>
      <w:bCs/>
      <w:i/>
      <w:iCs/>
      <w:color w:val="7A7A7A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560CCB"/>
    <w:pPr>
      <w:pBdr>
        <w:bottom w:val="single" w:sz="8" w:space="4" w:color="7A7A7A" w:themeColor="accent1"/>
      </w:pBdr>
      <w:spacing w:after="300"/>
      <w:contextualSpacing/>
    </w:pPr>
    <w:rPr>
      <w:rFonts w:asciiTheme="majorHAnsi" w:eastAsiaTheme="majorEastAsia" w:hAnsiTheme="majorHAnsi" w:cstheme="majorBidi"/>
      <w:color w:val="9C1E22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60CCB"/>
    <w:rPr>
      <w:rFonts w:asciiTheme="majorHAnsi" w:eastAsiaTheme="majorEastAsia" w:hAnsiTheme="majorHAnsi" w:cstheme="majorBidi"/>
      <w:color w:val="9C1E22" w:themeColor="text2" w:themeShade="BF"/>
      <w:spacing w:val="5"/>
      <w:kern w:val="28"/>
      <w:sz w:val="52"/>
      <w:szCs w:val="52"/>
    </w:rPr>
  </w:style>
  <w:style w:type="character" w:styleId="IntenseEmphasis">
    <w:name w:val="Intense Emphasis"/>
    <w:basedOn w:val="DefaultParagraphFont"/>
    <w:uiPriority w:val="21"/>
    <w:qFormat/>
    <w:rsid w:val="00560CCB"/>
    <w:rPr>
      <w:b/>
      <w:bCs/>
      <w:i/>
      <w:iCs/>
      <w:color w:val="7A7A7A" w:themeColor="accent1"/>
    </w:rPr>
  </w:style>
  <w:style w:type="character" w:styleId="Strong">
    <w:name w:val="Strong"/>
    <w:basedOn w:val="DefaultParagraphFont"/>
    <w:uiPriority w:val="22"/>
    <w:qFormat/>
    <w:rsid w:val="00560C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athamjo\Application%20Data\Microsoft\Templates\EdWorld_CertExcellence.dotx" TargetMode="External"/></Relationships>
</file>

<file path=word/theme/theme1.xml><?xml version="1.0" encoding="utf-8"?>
<a:theme xmlns:a="http://schemas.openxmlformats.org/drawingml/2006/main" name="Office Theme">
  <a:themeElements>
    <a:clrScheme name="Essential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A6B463CE-F122-4E41-A4CB-C4C96C876F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EdWorld_CertExcellence</Template>
  <TotalTime>0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DMPS</Company>
  <LinksUpToDate>false</LinksUpToDate>
  <CharactersWithSpaces>1702</CharactersWithSpaces>
  <SharedDoc>false</SharedDoc>
  <HLinks>
    <vt:vector size="12" baseType="variant">
      <vt:variant>
        <vt:i4>6488186</vt:i4>
      </vt:variant>
      <vt:variant>
        <vt:i4>1051</vt:i4>
      </vt:variant>
      <vt:variant>
        <vt:i4>1025</vt:i4>
      </vt:variant>
      <vt:variant>
        <vt:i4>1</vt:i4>
      </vt:variant>
      <vt:variant>
        <vt:lpwstr>\\Edmin2a\development\Developers\pestrada\EDUCATION.WORLD\CERTIFICATE_TEMPLATES\wormy\New Folder\worm_excellence.gif</vt:lpwstr>
      </vt:variant>
      <vt:variant>
        <vt:lpwstr/>
      </vt:variant>
      <vt:variant>
        <vt:i4>5177373</vt:i4>
      </vt:variant>
      <vt:variant>
        <vt:i4>1103</vt:i4>
      </vt:variant>
      <vt:variant>
        <vt:i4>1026</vt:i4>
      </vt:variant>
      <vt:variant>
        <vt:i4>1</vt:i4>
      </vt:variant>
      <vt:variant>
        <vt:lpwstr>\\Edmin2a\development\Developers\pestrada\EDUCATION.WORLD\CERTIFICATE_TEMPLATES\frames_titles\cert_excellence.gif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L-Net</dc:creator>
  <cp:lastModifiedBy>Mike Dailey</cp:lastModifiedBy>
  <cp:revision>2</cp:revision>
  <dcterms:created xsi:type="dcterms:W3CDTF">2011-08-26T14:24:00Z</dcterms:created>
  <dcterms:modified xsi:type="dcterms:W3CDTF">2011-08-26T14:24:00Z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TC018857719991</vt:lpwstr>
  </property>
</Properties>
</file>